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C612B" w:rsidRPr="00E0104D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C612B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670B6" w:rsidRPr="00E0104D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F670B6" w:rsidRPr="00E0104D">
        <w:rPr>
          <w:sz w:val="24"/>
          <w:szCs w:val="24"/>
        </w:rPr>
        <w:t xml:space="preserve">Министерства здравоохранения </w:t>
      </w:r>
    </w:p>
    <w:p w:rsidR="00C40CE7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BF2634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C40CE7" w:rsidRPr="00E0104D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8C612B" w:rsidRPr="008C612B">
        <w:rPr>
          <w:u w:val="single"/>
        </w:rPr>
        <w:t>ГБУЗ «Поликлиника №1» МЗ РСО-Алания</w:t>
      </w:r>
      <w:r w:rsidR="008C612B">
        <w:rPr>
          <w:u w:val="single"/>
        </w:rPr>
        <w:t xml:space="preserve">      </w:t>
      </w:r>
      <w:r>
        <w:tab/>
      </w:r>
    </w:p>
    <w:p w:rsidR="00C40CE7" w:rsidRDefault="00F670B6">
      <w:pPr>
        <w:pStyle w:val="51"/>
        <w:shd w:val="clear" w:color="auto" w:fill="auto"/>
        <w:spacing w:line="110" w:lineRule="exact"/>
        <w:ind w:left="140"/>
      </w:pPr>
      <w:r>
        <w:t xml:space="preserve">      </w:t>
      </w:r>
    </w:p>
    <w:p w:rsidR="008C612B" w:rsidRDefault="00F670B6" w:rsidP="008C612B">
      <w:pPr>
        <w:pStyle w:val="41"/>
        <w:shd w:val="clear" w:color="auto" w:fill="auto"/>
        <w:spacing w:before="0" w:after="182" w:line="288" w:lineRule="exact"/>
        <w:ind w:left="140" w:right="1060" w:firstLine="2837"/>
        <w:jc w:val="center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C40CE7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F00684">
        <w:t>1</w:t>
      </w:r>
      <w:r w:rsidR="00EE3719">
        <w:t>9</w:t>
      </w:r>
      <w:r>
        <w:t xml:space="preserve"> г. по 31 декабря 20</w:t>
      </w:r>
      <w:r w:rsidR="00F00684">
        <w:t>1</w:t>
      </w:r>
      <w:r w:rsidR="00EE3719">
        <w:t>9</w:t>
      </w:r>
      <w:r>
        <w:t xml:space="preserve">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C40CE7" w:rsidTr="00E0104D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F00684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E0104D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F00684" w:rsidRDefault="008C612B" w:rsidP="008C6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684">
              <w:rPr>
                <w:rFonts w:ascii="Times New Roman" w:hAnsi="Times New Roman" w:cs="Times New Roman"/>
                <w:b/>
              </w:rPr>
              <w:t>Магаев</w:t>
            </w:r>
            <w:proofErr w:type="spellEnd"/>
            <w:r w:rsidRPr="00F00684">
              <w:rPr>
                <w:rFonts w:ascii="Times New Roman" w:hAnsi="Times New Roman" w:cs="Times New Roman"/>
                <w:b/>
              </w:rPr>
              <w:t xml:space="preserve"> Казбек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B47BFF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9C5597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B47BFF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1393252,87</w:t>
            </w:r>
          </w:p>
        </w:tc>
      </w:tr>
      <w:tr w:rsidR="008C612B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8C612B" w:rsidRDefault="008C612B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2B" w:rsidTr="00E0104D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2B" w:rsidRDefault="008C612B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E0104D" w:rsidRDefault="00E0104D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3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B47BFF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164293,28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E0104D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CE7" w:rsidRDefault="00C40CE7">
      <w:pPr>
        <w:rPr>
          <w:sz w:val="2"/>
          <w:szCs w:val="2"/>
        </w:rPr>
      </w:pPr>
    </w:p>
    <w:p w:rsidR="00C40CE7" w:rsidRDefault="00F670B6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r>
        <w:t>*(1) - Фамилии и инициалы супруги (супруга) и несовершеннолетних детей не указываются. *(2) -Уточнения «</w:t>
      </w:r>
      <w:bookmarkStart w:id="0" w:name="_GoBack"/>
      <w:bookmarkEnd w:id="0"/>
      <w:r>
        <w:t>сы</w:t>
      </w:r>
      <w:r w:rsidR="00940458">
        <w:t>н» или «дочь» не предусмотрены</w:t>
      </w:r>
      <w:r>
        <w:rPr>
          <w:rStyle w:val="61"/>
        </w:rPr>
        <w:t>.</w:t>
      </w:r>
    </w:p>
    <w:sectPr w:rsidR="00C40CE7" w:rsidSect="00E0104D">
      <w:headerReference w:type="default" r:id="rId6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8D" w:rsidRDefault="0089238D">
      <w:r>
        <w:separator/>
      </w:r>
    </w:p>
  </w:endnote>
  <w:endnote w:type="continuationSeparator" w:id="0">
    <w:p w:rsidR="0089238D" w:rsidRDefault="0089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8D" w:rsidRDefault="0089238D"/>
  </w:footnote>
  <w:footnote w:type="continuationSeparator" w:id="0">
    <w:p w:rsidR="0089238D" w:rsidRDefault="00892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7"/>
    <w:rsid w:val="00064CBB"/>
    <w:rsid w:val="00153BEB"/>
    <w:rsid w:val="00512E60"/>
    <w:rsid w:val="00540740"/>
    <w:rsid w:val="00565F6B"/>
    <w:rsid w:val="0089238D"/>
    <w:rsid w:val="00897395"/>
    <w:rsid w:val="008C612B"/>
    <w:rsid w:val="00940458"/>
    <w:rsid w:val="009C5597"/>
    <w:rsid w:val="00B47BFF"/>
    <w:rsid w:val="00B84C73"/>
    <w:rsid w:val="00BD7969"/>
    <w:rsid w:val="00BE1015"/>
    <w:rsid w:val="00BF2634"/>
    <w:rsid w:val="00C40CE7"/>
    <w:rsid w:val="00E0104D"/>
    <w:rsid w:val="00E0304D"/>
    <w:rsid w:val="00EE3719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117AE"/>
  <w15:docId w15:val="{F7418A86-3F06-48C3-88EA-8651C90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5</cp:revision>
  <dcterms:created xsi:type="dcterms:W3CDTF">2019-03-25T12:59:00Z</dcterms:created>
  <dcterms:modified xsi:type="dcterms:W3CDTF">2020-12-09T14:47:00Z</dcterms:modified>
</cp:coreProperties>
</file>